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91263E" w14:textId="77777777" w:rsidR="007B6E98" w:rsidRDefault="00F537D1">
      <w:r>
        <w:t>SESTO POTERE</w:t>
      </w:r>
    </w:p>
    <w:p w14:paraId="4B74E1E1" w14:textId="77777777" w:rsidR="00F537D1" w:rsidRPr="00F537D1" w:rsidRDefault="00F537D1" w:rsidP="00F537D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it-IT"/>
        </w:rPr>
      </w:pPr>
      <w:r w:rsidRPr="00F537D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it-IT"/>
        </w:rPr>
        <w:t xml:space="preserve">Progetto </w:t>
      </w:r>
      <w:proofErr w:type="spellStart"/>
      <w:r w:rsidRPr="00F537D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it-IT"/>
        </w:rPr>
        <w:t>Upi</w:t>
      </w:r>
      <w:proofErr w:type="spellEnd"/>
      <w:r w:rsidRPr="00F537D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it-IT"/>
        </w:rPr>
        <w:t xml:space="preserve"> Emilia-Romagna contro drop-out sportivo </w:t>
      </w:r>
    </w:p>
    <w:p w14:paraId="5E0A47E8" w14:textId="77777777" w:rsidR="00F537D1" w:rsidRPr="00F537D1" w:rsidRDefault="00662999" w:rsidP="00F537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4" w:tooltip="18:06" w:history="1">
        <w:r w:rsidR="00F537D1" w:rsidRPr="00F537D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26 Dicembre 2019</w:t>
        </w:r>
      </w:hyperlink>
      <w:r w:rsidR="00F537D1" w:rsidRPr="00F537D1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hyperlink r:id="rId5" w:tooltip="mcolonna" w:history="1">
        <w:proofErr w:type="spellStart"/>
        <w:r w:rsidR="00F537D1" w:rsidRPr="00F537D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mcolonna</w:t>
        </w:r>
        <w:proofErr w:type="spellEnd"/>
        <w:r w:rsidR="00F537D1" w:rsidRPr="00F537D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 xml:space="preserve"> </w:t>
        </w:r>
      </w:hyperlink>
      <w:hyperlink r:id="rId6" w:anchor="respond" w:history="1">
        <w:r w:rsidR="00F537D1" w:rsidRPr="00F537D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0 Commenti</w:t>
        </w:r>
      </w:hyperlink>
      <w:r w:rsidR="00F537D1" w:rsidRPr="00F537D1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</w:p>
    <w:p w14:paraId="4B7580F2" w14:textId="77777777" w:rsidR="00F537D1" w:rsidRPr="00F537D1" w:rsidRDefault="00F537D1" w:rsidP="00F537D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537D1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(Sesto Potere) – Bologna – 26 dicembre 2019 – UPI Emilia-Romagna ha aderito al bando “Azione </w:t>
      </w:r>
      <w:proofErr w:type="spellStart"/>
      <w:r w:rsidRPr="00F537D1">
        <w:rPr>
          <w:rFonts w:ascii="Times New Roman" w:eastAsia="Times New Roman" w:hAnsi="Times New Roman" w:cs="Times New Roman"/>
          <w:sz w:val="24"/>
          <w:szCs w:val="24"/>
          <w:lang w:eastAsia="it-IT"/>
        </w:rPr>
        <w:t>ProvincEgiovani</w:t>
      </w:r>
      <w:proofErr w:type="spellEnd"/>
      <w:r w:rsidRPr="00F537D1">
        <w:rPr>
          <w:rFonts w:ascii="Times New Roman" w:eastAsia="Times New Roman" w:hAnsi="Times New Roman" w:cs="Times New Roman"/>
          <w:sz w:val="24"/>
          <w:szCs w:val="24"/>
          <w:lang w:eastAsia="it-IT"/>
        </w:rPr>
        <w:t>” promosso dal Dipartimento per le politiche giovanili della Presidenza del Consiglio dei Ministri, con l’obiettivo di contrastare il drop-out sportivo e la conseguente sedentarietà, sensibilizzando alla pratica dello sport e alla corretta alimentazione i ragazzi tra i 14 e i 20 anni.</w:t>
      </w:r>
    </w:p>
    <w:p w14:paraId="75E0B2CE" w14:textId="77777777" w:rsidR="00F537D1" w:rsidRPr="00F537D1" w:rsidRDefault="00F537D1" w:rsidP="00F537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537D1">
        <w:rPr>
          <w:rFonts w:ascii="Times New Roman" w:eastAsia="Times New Roman" w:hAnsi="Times New Roman" w:cs="Times New Roman"/>
          <w:noProof/>
          <w:sz w:val="24"/>
          <w:szCs w:val="24"/>
          <w:lang w:eastAsia="it-IT"/>
        </w:rPr>
        <w:drawing>
          <wp:inline distT="0" distB="0" distL="0" distR="0" wp14:anchorId="52D4126D" wp14:editId="77F71563">
            <wp:extent cx="6120130" cy="372364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6538" cy="37518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388272" w14:textId="77777777" w:rsidR="00F537D1" w:rsidRPr="00F537D1" w:rsidRDefault="00F537D1" w:rsidP="00F537D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537D1">
        <w:rPr>
          <w:rFonts w:ascii="Times New Roman" w:eastAsia="Times New Roman" w:hAnsi="Times New Roman" w:cs="Times New Roman"/>
          <w:sz w:val="24"/>
          <w:szCs w:val="24"/>
          <w:lang w:eastAsia="it-IT"/>
        </w:rPr>
        <w:t>Il progetto, chiamato “No drop, no out! Territori uniti per la lotta al drop-out sportivo e la crescita dello sport per tutti” ha preso forma in questi giorni, grazie al lavoro di UPI Emilia-Romagna, ente capofila della proposta, e le Province di Modena, Parma, Piacenza e Reggio Emilia, cui si aggiungono UISP e CSI regionale, USP del</w:t>
      </w:r>
      <w:bookmarkStart w:id="0" w:name="_GoBack"/>
      <w:bookmarkEnd w:id="0"/>
      <w:r w:rsidRPr="00F537D1">
        <w:rPr>
          <w:rFonts w:ascii="Times New Roman" w:eastAsia="Times New Roman" w:hAnsi="Times New Roman" w:cs="Times New Roman"/>
          <w:sz w:val="24"/>
          <w:szCs w:val="24"/>
          <w:lang w:eastAsia="it-IT"/>
        </w:rPr>
        <w:t>la Provincia di Piacenza, gli Istituti superiori Spallanzani (RE), Bertolucci e Magnaghi Solari (PR).</w:t>
      </w:r>
    </w:p>
    <w:p w14:paraId="3AF121C3" w14:textId="77777777" w:rsidR="00F537D1" w:rsidRPr="00F537D1" w:rsidRDefault="00F537D1" w:rsidP="00F537D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537D1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Attraverso la formazione di gruppi di giovani, verranno dedicate due giornate agli sport di strada, come il parkour, la danza urbana, gli sport della </w:t>
      </w:r>
      <w:proofErr w:type="spellStart"/>
      <w:r w:rsidRPr="00F537D1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glisse</w:t>
      </w:r>
      <w:proofErr w:type="spellEnd"/>
      <w:r w:rsidRPr="00F537D1">
        <w:rPr>
          <w:rFonts w:ascii="Times New Roman" w:eastAsia="Times New Roman" w:hAnsi="Times New Roman" w:cs="Times New Roman"/>
          <w:sz w:val="24"/>
          <w:szCs w:val="24"/>
          <w:lang w:eastAsia="it-IT"/>
        </w:rPr>
        <w:t>, le giocolerie, il basket 3×3, che prevederanno workshop e seminari specifici, laboratori e scambi di esperienze, con la partecipazione di stakeholders interessati alla tematica.</w:t>
      </w:r>
    </w:p>
    <w:p w14:paraId="4FA90138" w14:textId="77777777" w:rsidR="00F537D1" w:rsidRPr="00F537D1" w:rsidRDefault="00F537D1" w:rsidP="00F537D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537D1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Il progetto, se approvato dalla Presidenza del Consiglio dei Ministri, partirà nei primi mesi del 2020, avrà una durata complessiva di 8 mesi e si svolgerà nelle 4 Province aderenti, coinvolgendo i Comuni di Novellara, Polesine Zibello, Neviano Degli Arduini, Boretto, Rio Saliceto, San Martino </w:t>
      </w:r>
      <w:r w:rsidRPr="00F537D1">
        <w:rPr>
          <w:rFonts w:ascii="Times New Roman" w:eastAsia="Times New Roman" w:hAnsi="Times New Roman" w:cs="Times New Roman"/>
          <w:sz w:val="24"/>
          <w:szCs w:val="24"/>
          <w:lang w:eastAsia="it-IT"/>
        </w:rPr>
        <w:lastRenderedPageBreak/>
        <w:t>in Rio, San Polo d’Enza, Villa Minozzo, Castelnuovo di Sotto, Polinago, Albinea e Cavriago: realtà territoriali di piccole dimensioni che non sempre possono intercettare offerte sportive strutturate.</w:t>
      </w:r>
    </w:p>
    <w:p w14:paraId="21A090D8" w14:textId="77777777" w:rsidR="00F537D1" w:rsidRPr="00F537D1" w:rsidRDefault="00F537D1" w:rsidP="00F537D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537D1">
        <w:rPr>
          <w:rFonts w:ascii="Times New Roman" w:eastAsia="Times New Roman" w:hAnsi="Times New Roman" w:cs="Times New Roman"/>
          <w:sz w:val="24"/>
          <w:szCs w:val="24"/>
          <w:lang w:eastAsia="it-IT"/>
        </w:rPr>
        <w:t>Tra i risultati attesi da UPI Emilia-Romagna e dai partner aderenti vi è anzitutto l’aumento dei giovani partecipanti alle attività sportive, coinvolgendo quanti non sono attualmente intercettati dalle offerte sportive strutturate di società e gruppi, nonché una sensibilizzazione a corretti e sani stili di vita, contribuendo anche ad incentivare il ripopolamento dei contesti periferici ed isolati.</w:t>
      </w:r>
    </w:p>
    <w:p w14:paraId="27E17D98" w14:textId="77777777" w:rsidR="00F537D1" w:rsidRPr="00F537D1" w:rsidRDefault="00F537D1" w:rsidP="00F537D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537D1">
        <w:rPr>
          <w:rFonts w:ascii="Times New Roman" w:eastAsia="Times New Roman" w:hAnsi="Times New Roman" w:cs="Times New Roman"/>
          <w:sz w:val="24"/>
          <w:szCs w:val="24"/>
          <w:lang w:eastAsia="it-IT"/>
        </w:rPr>
        <w:t>Vi è poi un obiettivo di carattere strutturale, volto a determinare un ruolo centrale delle Province in ambito programmatorio e di coordinamento coi territori, coadiuvato da UPI per quanto concerne gli aspetti relazionali e strategici.</w:t>
      </w:r>
    </w:p>
    <w:p w14:paraId="109C02DE" w14:textId="77777777" w:rsidR="00F537D1" w:rsidRPr="00F537D1" w:rsidRDefault="00F537D1" w:rsidP="00F537D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537D1">
        <w:rPr>
          <w:rFonts w:ascii="Times New Roman" w:eastAsia="Times New Roman" w:hAnsi="Times New Roman" w:cs="Times New Roman"/>
          <w:sz w:val="24"/>
          <w:szCs w:val="24"/>
          <w:lang w:eastAsia="it-IT"/>
        </w:rPr>
        <w:t>Abbandonare lo sport durante l’adolescenza aumenta le probabilità di trascorrere una vita sedentaria. A questo proposito i rapporti Unicef e UE-OCSE confermano che in Europa un bambino su tre è in sovrappeso. Secondo gli ultimi dati Istat la quota dei bambini sedentari è del 48% nella fascia 3-5 anni e oltre 20% nei ragazzi tra i 18 e 20 anni. </w:t>
      </w:r>
    </w:p>
    <w:p w14:paraId="4C26BF89" w14:textId="77777777" w:rsidR="00F537D1" w:rsidRPr="00F537D1" w:rsidRDefault="00F537D1" w:rsidP="00F537D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537D1">
        <w:rPr>
          <w:rFonts w:ascii="Times New Roman" w:eastAsia="Times New Roman" w:hAnsi="Times New Roman" w:cs="Times New Roman"/>
          <w:sz w:val="24"/>
          <w:szCs w:val="24"/>
          <w:lang w:eastAsia="it-IT"/>
        </w:rPr>
        <w:t>Il finanziamento complessivo per le attività progettuali e promozionali è 76mila 760 euro. </w:t>
      </w:r>
    </w:p>
    <w:p w14:paraId="058ED027" w14:textId="77777777" w:rsidR="00F537D1" w:rsidRDefault="00F537D1"/>
    <w:sectPr w:rsidR="00F537D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7D1"/>
    <w:rsid w:val="00662999"/>
    <w:rsid w:val="007B6E98"/>
    <w:rsid w:val="00F53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3F24E3"/>
  <w15:chartTrackingRefBased/>
  <w15:docId w15:val="{FFA1AFF8-04C0-42CD-B97F-379E20EFD6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F537D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537D1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posted-on">
    <w:name w:val="posted-on"/>
    <w:basedOn w:val="Carpredefinitoparagrafo"/>
    <w:rsid w:val="00F537D1"/>
  </w:style>
  <w:style w:type="character" w:styleId="Collegamentoipertestuale">
    <w:name w:val="Hyperlink"/>
    <w:basedOn w:val="Carpredefinitoparagrafo"/>
    <w:uiPriority w:val="99"/>
    <w:semiHidden/>
    <w:unhideWhenUsed/>
    <w:rsid w:val="00F537D1"/>
    <w:rPr>
      <w:color w:val="0000FF"/>
      <w:u w:val="single"/>
    </w:rPr>
  </w:style>
  <w:style w:type="character" w:customStyle="1" w:styleId="author">
    <w:name w:val="author"/>
    <w:basedOn w:val="Carpredefinitoparagrafo"/>
    <w:rsid w:val="00F537D1"/>
  </w:style>
  <w:style w:type="character" w:customStyle="1" w:styleId="comments">
    <w:name w:val="comments"/>
    <w:basedOn w:val="Carpredefinitoparagrafo"/>
    <w:rsid w:val="00F537D1"/>
  </w:style>
  <w:style w:type="paragraph" w:styleId="NormaleWeb">
    <w:name w:val="Normal (Web)"/>
    <w:basedOn w:val="Normale"/>
    <w:uiPriority w:val="99"/>
    <w:semiHidden/>
    <w:unhideWhenUsed/>
    <w:rsid w:val="00F537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corsivo">
    <w:name w:val="Emphasis"/>
    <w:basedOn w:val="Carpredefinitoparagrafo"/>
    <w:uiPriority w:val="20"/>
    <w:qFormat/>
    <w:rsid w:val="00F537D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6516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88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estopotere.com/progetto-upi-emilia-romagna-contro-drop-out-sportivo/" TargetMode="External"/><Relationship Id="rId5" Type="http://schemas.openxmlformats.org/officeDocument/2006/relationships/hyperlink" Target="https://sestopotere.com/author/mcolonna/" TargetMode="External"/><Relationship Id="rId4" Type="http://schemas.openxmlformats.org/officeDocument/2006/relationships/hyperlink" Target="https://sestopotere.com/progetto-upi-emilia-romagna-contro-drop-out-sportivo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467</Words>
  <Characters>2662</Characters>
  <Application>Microsoft Office Word</Application>
  <DocSecurity>0</DocSecurity>
  <Lines>22</Lines>
  <Paragraphs>6</Paragraphs>
  <ScaleCrop>false</ScaleCrop>
  <Company/>
  <LinksUpToDate>false</LinksUpToDate>
  <CharactersWithSpaces>3123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Monica Romagnoli</dc:creator>
  <cp:keywords/>
  <dc:description/>
  <cp:lastModifiedBy>Monica Romagnoli</cp:lastModifiedBy>
  <cp:revision>2</cp:revision>
  <dcterms:created xsi:type="dcterms:W3CDTF">2020-02-06T14:02:00Z</dcterms:created>
  <dcterms:modified xsi:type="dcterms:W3CDTF">2020-02-12T07:11:00Z</dcterms:modified>
</cp:coreProperties>
</file>